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第二届全国体育科普讲解大赛实施方案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各省（区、市）体育局、各直属单位、有关单位负责本区域、本单位参赛选手的选拔推荐工作，每单位推荐选手不超过3人。已获“全国体育系统十佳科普讲解员”称号的不再参加本次比赛。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二、比赛内容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比赛采取自主命题讲解（预赛、决赛）和评委问答（决赛）方式进行。参赛选手围绕“科学健身 健康相伴”主题，以科学健身知识、新技术、新成果为主要内容自由选择题目讲解。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（一）自主命题讲解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由参赛选手自行确定一个体育科普内容命题进行讲解。讲解内容需包含所涉及的体育科学知识，自主命题讲解时间为4分钟。讲解时，选手须借助多媒体（PPT或视频）等多种手段辅助进行讲解，丰富舞台效果。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（二）评委问答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评委问答环节选手答题时间为2分钟，就选手的自主命题讲解内容进行提问，主要考核选手的随机反应能力。</w:t>
      </w:r>
    </w:p>
    <w:p>
      <w:pPr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三、比赛规则与评分标准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（一）比赛规则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比赛分预赛和决赛两轮进行。预赛为自主命题讲解，选手不实地参赛，由评审专家对每位选手的参赛视频进行评分，得分前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0名选手进入决赛。决赛包括自主命题讲解和评委问答两个环节。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（二）评分标准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预赛、决赛总分均为100分。评分保留到小数点后两位。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评委分别从内容陈述、表达效果、整体形象三方面进行综合评分。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1、内容陈述（50分）：科学准确、重点突出；主次分明、详简得当；层次清楚、合乎逻辑。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2、表达效果（30分）：通俗易懂、深入浅出；张弛有度、侧重讲解；发音标准、吐字清晰。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3、整体形象（20分）：衣着得体、精神饱满；举止大方、自然协调。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自主命题讲解限时4分钟，不足3分钟扣2分，超时10秒（含10秒）讲解中止扣2分。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评委问答环节就选手的自主命题讲解内容进行提问，该环节主要考察选手的随机反应能力，对自主命题掌握的深度和广度；选手答题限时2分钟，超时10秒（含10秒）后回答中止，不扣分。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（三）评分方式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不记录选手的时间使用情况，由记分员进行记录。打分采用现场打分、亮分和公布成绩的方式，所有评委打分（去掉最高分和最低分）的平均数为选手的评委分数。将选手的评委分数及超时、少时扣分的分数相加，得出该选手的总分数。若遇选手总分数相同，则按评委的第2个最高分高低决定名次，以此类推。若遇评委具体打分均相同，则并列获得相应名次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（四）比赛监督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比赛监督人员全程监督比赛，并对比赛过程中出现的问题及投诉情况进行调查处理。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四、奖项设置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比赛设一等奖3名、二等奖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名、三等奖1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名、优秀奖1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名，分别颁发获奖证书，其中前1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名获“全国体育系统十佳科普讲解员”称号。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另设优秀组织奖1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个，颁发“</w:t>
      </w:r>
      <w:bookmarkStart w:id="0" w:name="_Hlk136428989"/>
      <w:r>
        <w:rPr>
          <w:rFonts w:hint="eastAsia" w:ascii="仿宋" w:hAnsi="仿宋" w:eastAsia="仿宋" w:cs="仿宋"/>
          <w:sz w:val="32"/>
          <w:szCs w:val="32"/>
        </w:rPr>
        <w:t>第二届全国体育科普讲解大赛</w:t>
      </w:r>
      <w:bookmarkEnd w:id="0"/>
      <w:r>
        <w:rPr>
          <w:rFonts w:hint="eastAsia" w:ascii="仿宋" w:hAnsi="仿宋" w:eastAsia="仿宋" w:cs="仿宋"/>
          <w:sz w:val="32"/>
          <w:szCs w:val="32"/>
        </w:rPr>
        <w:t>优秀组织奖”牌匾。</w:t>
      </w:r>
    </w:p>
    <w:p>
      <w:pPr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1.讲解方式：讲解时使用普通话，选手讲解时可说明情景设置情况，明确讲解对象。要求配戴耳麦，使用遥控器或激光笔，全程自行播放视频或PPT等，不得由他人协助。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2.讲解材料：</w:t>
      </w:r>
      <w:r>
        <w:rPr>
          <w:rFonts w:hint="eastAsia" w:ascii="仿宋" w:hAnsi="仿宋" w:eastAsia="仿宋" w:cs="仿宋"/>
          <w:sz w:val="32"/>
          <w:szCs w:val="32"/>
        </w:rPr>
        <w:t>参赛讲解词</w:t>
      </w:r>
      <w:r>
        <w:rPr>
          <w:rFonts w:hint="eastAsia" w:ascii="仿宋" w:hAnsi="仿宋" w:eastAsia="仿宋" w:cs="黑体"/>
          <w:sz w:val="32"/>
          <w:szCs w:val="32"/>
        </w:rPr>
        <w:t>、PPT（可配背景音乐）须为OFFICE 2010通用版本，PPT画面比例16:9，PPT中若插入视频请使用WMV格式。视频统一用MP4等通用编码格式，画面比例16:9，全高清1920×1080，文件不大于100M。讲解所需的服装、道具等由选手自备。</w:t>
      </w:r>
    </w:p>
    <w:p>
      <w:pPr>
        <w:jc w:val="left"/>
        <w:rPr>
          <w:rFonts w:ascii="黑体" w:hAnsi="黑体" w:eastAsia="黑体" w:cs="仿宋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96E31"/>
    <w:rsid w:val="07C96E31"/>
    <w:rsid w:val="0AFD1A71"/>
    <w:rsid w:val="0C4764FD"/>
    <w:rsid w:val="0ECF4CE5"/>
    <w:rsid w:val="10E17214"/>
    <w:rsid w:val="11E31CB2"/>
    <w:rsid w:val="1D894CC3"/>
    <w:rsid w:val="1E917950"/>
    <w:rsid w:val="2C2A4B04"/>
    <w:rsid w:val="30582E40"/>
    <w:rsid w:val="32816AC2"/>
    <w:rsid w:val="353A1B7C"/>
    <w:rsid w:val="3F8E1D87"/>
    <w:rsid w:val="42027412"/>
    <w:rsid w:val="49AB6569"/>
    <w:rsid w:val="50A763B9"/>
    <w:rsid w:val="5CC2435E"/>
    <w:rsid w:val="5D9263B2"/>
    <w:rsid w:val="632A69CA"/>
    <w:rsid w:val="65F44860"/>
    <w:rsid w:val="6D931182"/>
    <w:rsid w:val="6FB70A31"/>
    <w:rsid w:val="70F34DF7"/>
    <w:rsid w:val="757830CA"/>
    <w:rsid w:val="76DC4859"/>
    <w:rsid w:val="7E500D4D"/>
    <w:rsid w:val="7EB8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2023-06-16T08:09:00Z</dcterms:created>
  <dc:creator>熊巧春</dc:creator>
  <cp:lastModifiedBy>熊巧春</cp:lastModifiedBy>
  <dcterms:modified xsi:type="dcterms:W3CDTF">2023-06-16T08:11:41Z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